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3FCF9" w14:textId="77777777" w:rsidR="005A4657" w:rsidRPr="005A4657" w:rsidRDefault="005A4657" w:rsidP="005A4657">
      <w:pPr>
        <w:spacing w:line="480" w:lineRule="auto"/>
        <w:rPr>
          <w:rFonts w:ascii="Times New Roman" w:hAnsi="Times New Roman" w:cs="Times New Roman"/>
          <w:sz w:val="24"/>
          <w:szCs w:val="24"/>
          <w:lang w:val="en-US"/>
        </w:rPr>
      </w:pPr>
      <w:r w:rsidRPr="005A4657">
        <w:rPr>
          <w:rFonts w:ascii="Times New Roman" w:hAnsi="Times New Roman" w:cs="Times New Roman"/>
          <w:sz w:val="24"/>
          <w:szCs w:val="24"/>
          <w:lang w:val="en-US"/>
        </w:rPr>
        <w:t>Student’s Name</w:t>
      </w:r>
    </w:p>
    <w:p w14:paraId="539C9F84" w14:textId="77777777" w:rsidR="005A4657" w:rsidRPr="005A4657" w:rsidRDefault="005A4657" w:rsidP="005A4657">
      <w:pPr>
        <w:spacing w:line="480" w:lineRule="auto"/>
        <w:rPr>
          <w:rFonts w:ascii="Times New Roman" w:hAnsi="Times New Roman" w:cs="Times New Roman"/>
          <w:sz w:val="24"/>
          <w:szCs w:val="24"/>
          <w:lang w:val="en-US"/>
        </w:rPr>
      </w:pPr>
      <w:r w:rsidRPr="005A4657">
        <w:rPr>
          <w:rFonts w:ascii="Times New Roman" w:hAnsi="Times New Roman" w:cs="Times New Roman"/>
          <w:sz w:val="24"/>
          <w:szCs w:val="24"/>
          <w:lang w:val="en-US"/>
        </w:rPr>
        <w:t>Professor’s Name</w:t>
      </w:r>
      <w:r w:rsidRPr="005A4657">
        <w:rPr>
          <w:rFonts w:ascii="Times New Roman" w:hAnsi="Times New Roman" w:cs="Times New Roman"/>
          <w:sz w:val="24"/>
          <w:szCs w:val="24"/>
          <w:lang w:val="en-US"/>
        </w:rPr>
        <w:tab/>
      </w:r>
    </w:p>
    <w:p w14:paraId="3AA07A99" w14:textId="77777777" w:rsidR="005A4657" w:rsidRPr="005A4657" w:rsidRDefault="005A4657" w:rsidP="005A4657">
      <w:pPr>
        <w:spacing w:line="480" w:lineRule="auto"/>
        <w:rPr>
          <w:rFonts w:ascii="Times New Roman" w:hAnsi="Times New Roman" w:cs="Times New Roman"/>
          <w:sz w:val="24"/>
          <w:szCs w:val="24"/>
          <w:lang w:val="en-US"/>
        </w:rPr>
      </w:pPr>
      <w:r w:rsidRPr="005A4657">
        <w:rPr>
          <w:rFonts w:ascii="Times New Roman" w:hAnsi="Times New Roman" w:cs="Times New Roman"/>
          <w:sz w:val="24"/>
          <w:szCs w:val="24"/>
          <w:lang w:val="en-US"/>
        </w:rPr>
        <w:t>Subject</w:t>
      </w:r>
    </w:p>
    <w:p w14:paraId="398C0BC9" w14:textId="77777777" w:rsidR="005A4657" w:rsidRDefault="005A4657" w:rsidP="005A4657">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27.02.2020</w:t>
      </w:r>
      <w:r w:rsidRPr="005A4657">
        <w:rPr>
          <w:rFonts w:ascii="Times New Roman" w:hAnsi="Times New Roman" w:cs="Times New Roman"/>
          <w:sz w:val="24"/>
          <w:szCs w:val="24"/>
          <w:lang w:val="en-US"/>
        </w:rPr>
        <w:t xml:space="preserve"> </w:t>
      </w:r>
    </w:p>
    <w:p w14:paraId="4CACED71" w14:textId="77777777" w:rsidR="005A4657" w:rsidRDefault="005A4657" w:rsidP="005A4657">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Pain Paradox</w:t>
      </w:r>
    </w:p>
    <w:p w14:paraId="211DF692" w14:textId="55198481" w:rsidR="00107352" w:rsidRPr="009A4DAA" w:rsidRDefault="00730135" w:rsidP="009A4DAA">
      <w:pPr>
        <w:spacing w:line="480" w:lineRule="auto"/>
        <w:ind w:firstLine="720"/>
        <w:rPr>
          <w:rFonts w:ascii="Times New Roman" w:hAnsi="Times New Roman" w:cs="Times New Roman"/>
          <w:sz w:val="24"/>
          <w:szCs w:val="24"/>
          <w:lang w:val="en-US"/>
        </w:rPr>
      </w:pPr>
      <w:r w:rsidRPr="009A4DAA">
        <w:rPr>
          <w:rFonts w:ascii="Times New Roman" w:hAnsi="Times New Roman" w:cs="Times New Roman"/>
          <w:sz w:val="24"/>
          <w:szCs w:val="24"/>
          <w:lang w:val="en-US"/>
        </w:rPr>
        <w:t xml:space="preserve">Traumatized individuals or preferably persons undergoing suffering usually engage themselves in pain sustaining or enhancing behaviors. However, it is advised that if an individual is experiencing any unwanted memory, feeling </w:t>
      </w:r>
      <w:r w:rsidR="00783638" w:rsidRPr="009A4DAA">
        <w:rPr>
          <w:rFonts w:ascii="Times New Roman" w:hAnsi="Times New Roman" w:cs="Times New Roman"/>
          <w:sz w:val="24"/>
          <w:szCs w:val="24"/>
          <w:lang w:val="en-US"/>
        </w:rPr>
        <w:t>or thought</w:t>
      </w:r>
      <w:r w:rsidR="004C36AC">
        <w:rPr>
          <w:rFonts w:ascii="Times New Roman" w:hAnsi="Times New Roman" w:cs="Times New Roman"/>
          <w:sz w:val="24"/>
          <w:szCs w:val="24"/>
          <w:lang w:val="en-US"/>
        </w:rPr>
        <w:t>, they</w:t>
      </w:r>
      <w:r w:rsidR="00783638" w:rsidRPr="009A4DAA">
        <w:rPr>
          <w:rFonts w:ascii="Times New Roman" w:hAnsi="Times New Roman" w:cs="Times New Roman"/>
          <w:sz w:val="24"/>
          <w:szCs w:val="24"/>
          <w:lang w:val="en-US"/>
        </w:rPr>
        <w:t xml:space="preserve"> </w:t>
      </w:r>
      <w:r w:rsidR="004C36AC">
        <w:rPr>
          <w:rFonts w:ascii="Times New Roman" w:hAnsi="Times New Roman" w:cs="Times New Roman"/>
          <w:sz w:val="24"/>
          <w:szCs w:val="24"/>
          <w:lang w:val="en-US"/>
        </w:rPr>
        <w:t>should</w:t>
      </w:r>
      <w:r w:rsidR="00783638" w:rsidRPr="009A4DAA">
        <w:rPr>
          <w:rFonts w:ascii="Times New Roman" w:hAnsi="Times New Roman" w:cs="Times New Roman"/>
          <w:sz w:val="24"/>
          <w:szCs w:val="24"/>
          <w:lang w:val="en-US"/>
        </w:rPr>
        <w:t xml:space="preserve"> shun from undertaking any activity that amounts to avoidance</w:t>
      </w:r>
      <w:r w:rsidR="004C36AC">
        <w:rPr>
          <w:rFonts w:ascii="Times New Roman" w:hAnsi="Times New Roman" w:cs="Times New Roman"/>
          <w:sz w:val="24"/>
          <w:szCs w:val="24"/>
          <w:lang w:val="en-US"/>
        </w:rPr>
        <w:t xml:space="preserve">. </w:t>
      </w:r>
      <w:bookmarkStart w:id="0" w:name="_GoBack"/>
      <w:bookmarkEnd w:id="0"/>
      <w:r w:rsidR="004C36AC">
        <w:rPr>
          <w:rFonts w:ascii="Times New Roman" w:hAnsi="Times New Roman" w:cs="Times New Roman"/>
          <w:sz w:val="24"/>
          <w:szCs w:val="24"/>
          <w:lang w:val="en-US"/>
        </w:rPr>
        <w:t>The reason for this is that</w:t>
      </w:r>
      <w:r w:rsidR="00783638" w:rsidRPr="009A4DAA">
        <w:rPr>
          <w:rFonts w:ascii="Times New Roman" w:hAnsi="Times New Roman" w:cs="Times New Roman"/>
          <w:sz w:val="24"/>
          <w:szCs w:val="24"/>
          <w:lang w:val="en-US"/>
        </w:rPr>
        <w:t xml:space="preserve"> avoidance is not a solution but a postponement that consequently makes the individual increase or retains their situation symptoms, pains and distress. According </w:t>
      </w:r>
      <w:r w:rsidR="009A4DAA" w:rsidRPr="009A4DAA">
        <w:rPr>
          <w:rFonts w:ascii="Times New Roman" w:hAnsi="Times New Roman" w:cs="Times New Roman"/>
          <w:sz w:val="24"/>
          <w:szCs w:val="24"/>
          <w:lang w:val="en-US"/>
        </w:rPr>
        <w:t>to Briere &amp;Scott (102)</w:t>
      </w:r>
      <w:r w:rsidR="00783638" w:rsidRPr="009A4DAA">
        <w:rPr>
          <w:rFonts w:ascii="Times New Roman" w:hAnsi="Times New Roman" w:cs="Times New Roman"/>
          <w:sz w:val="24"/>
          <w:szCs w:val="24"/>
          <w:lang w:val="en-US"/>
        </w:rPr>
        <w:t xml:space="preserve">, a person </w:t>
      </w:r>
      <w:r w:rsidRPr="009A4DAA">
        <w:rPr>
          <w:rFonts w:ascii="Times New Roman" w:hAnsi="Times New Roman" w:cs="Times New Roman"/>
          <w:sz w:val="24"/>
          <w:szCs w:val="24"/>
          <w:lang w:val="en-US"/>
        </w:rPr>
        <w:t>facing a problem is likely to ask for</w:t>
      </w:r>
      <w:r w:rsidR="00783638" w:rsidRPr="009A4DAA">
        <w:rPr>
          <w:rFonts w:ascii="Times New Roman" w:hAnsi="Times New Roman" w:cs="Times New Roman"/>
          <w:sz w:val="24"/>
          <w:szCs w:val="24"/>
          <w:lang w:val="en-US"/>
        </w:rPr>
        <w:t xml:space="preserve"> a friend for consul will likely be advised to ignore </w:t>
      </w:r>
      <w:r w:rsidRPr="009A4DAA">
        <w:rPr>
          <w:rFonts w:ascii="Times New Roman" w:hAnsi="Times New Roman" w:cs="Times New Roman"/>
          <w:sz w:val="24"/>
          <w:szCs w:val="24"/>
          <w:lang w:val="en-US"/>
        </w:rPr>
        <w:t>“Just</w:t>
      </w:r>
      <w:r w:rsidR="00F54A15" w:rsidRPr="009A4DAA">
        <w:rPr>
          <w:rFonts w:ascii="Times New Roman" w:hAnsi="Times New Roman" w:cs="Times New Roman"/>
          <w:sz w:val="24"/>
          <w:szCs w:val="24"/>
          <w:lang w:val="en-US"/>
        </w:rPr>
        <w:t xml:space="preserve"> get </w:t>
      </w:r>
      <w:r w:rsidRPr="009A4DAA">
        <w:rPr>
          <w:rFonts w:ascii="Times New Roman" w:hAnsi="Times New Roman" w:cs="Times New Roman"/>
          <w:sz w:val="24"/>
          <w:szCs w:val="24"/>
          <w:lang w:val="en-US"/>
        </w:rPr>
        <w:t>over</w:t>
      </w:r>
      <w:r w:rsidR="00F54A15" w:rsidRPr="009A4DAA">
        <w:rPr>
          <w:rFonts w:ascii="Times New Roman" w:hAnsi="Times New Roman" w:cs="Times New Roman"/>
          <w:sz w:val="24"/>
          <w:szCs w:val="24"/>
          <w:lang w:val="en-US"/>
        </w:rPr>
        <w:t xml:space="preserve"> it” or as most people would say it </w:t>
      </w:r>
      <w:r w:rsidRPr="009A4DAA">
        <w:rPr>
          <w:rFonts w:ascii="Times New Roman" w:hAnsi="Times New Roman" w:cs="Times New Roman"/>
          <w:sz w:val="24"/>
          <w:szCs w:val="24"/>
          <w:lang w:val="en-US"/>
        </w:rPr>
        <w:t>“Snap</w:t>
      </w:r>
      <w:r w:rsidR="00F54A15" w:rsidRPr="009A4DAA">
        <w:rPr>
          <w:rFonts w:ascii="Times New Roman" w:hAnsi="Times New Roman" w:cs="Times New Roman"/>
          <w:sz w:val="24"/>
          <w:szCs w:val="24"/>
          <w:lang w:val="en-US"/>
        </w:rPr>
        <w:t xml:space="preserve"> out of it." The same consul is highly encouraged by popular advertising media channels that tend to promote suffering victims to take medication that will make their discomfort to go away. The message being advocated by the two sources of advice can be described as ego-boosting that define pain and suffering as a bad thing more of a disease that should be avoided</w:t>
      </w:r>
      <w:r w:rsidRPr="009A4DAA">
        <w:rPr>
          <w:rFonts w:ascii="Times New Roman" w:hAnsi="Times New Roman" w:cs="Times New Roman"/>
          <w:sz w:val="24"/>
          <w:szCs w:val="24"/>
          <w:lang w:val="en-US"/>
        </w:rPr>
        <w:t xml:space="preserve"> at all cost.</w:t>
      </w:r>
    </w:p>
    <w:p w14:paraId="158915CF" w14:textId="77777777" w:rsidR="00AF4D42" w:rsidRPr="009A4DAA" w:rsidRDefault="00730135" w:rsidP="009A4DAA">
      <w:pPr>
        <w:spacing w:line="480" w:lineRule="auto"/>
        <w:ind w:firstLine="720"/>
        <w:rPr>
          <w:rFonts w:ascii="Times New Roman" w:hAnsi="Times New Roman" w:cs="Times New Roman"/>
          <w:sz w:val="24"/>
          <w:szCs w:val="24"/>
          <w:lang w:val="en-US"/>
        </w:rPr>
      </w:pPr>
      <w:r w:rsidRPr="009A4DAA">
        <w:rPr>
          <w:rFonts w:ascii="Times New Roman" w:hAnsi="Times New Roman" w:cs="Times New Roman"/>
          <w:sz w:val="24"/>
          <w:szCs w:val="24"/>
          <w:lang w:val="en-US"/>
        </w:rPr>
        <w:t>The problem coming from this approach comes</w:t>
      </w:r>
      <w:r w:rsidR="00F54A15" w:rsidRPr="009A4DAA">
        <w:rPr>
          <w:rFonts w:ascii="Times New Roman" w:hAnsi="Times New Roman" w:cs="Times New Roman"/>
          <w:sz w:val="24"/>
          <w:szCs w:val="24"/>
          <w:lang w:val="en-US"/>
        </w:rPr>
        <w:t xml:space="preserve"> when an individual is numbed, with this approach</w:t>
      </w:r>
      <w:r w:rsidR="00831F3A" w:rsidRPr="009A4DAA">
        <w:rPr>
          <w:rFonts w:ascii="Times New Roman" w:hAnsi="Times New Roman" w:cs="Times New Roman"/>
          <w:sz w:val="24"/>
          <w:szCs w:val="24"/>
          <w:lang w:val="en-US"/>
        </w:rPr>
        <w:t xml:space="preserve">, individual issues have only been paused and not solved. The option of avoidance can only be compared to the Ostrich way of burying its head in the sand while leaving the rest of its body exposed. The best solution towards reducing any form of suffering </w:t>
      </w:r>
      <w:r w:rsidR="00471700" w:rsidRPr="009A4DAA">
        <w:rPr>
          <w:rFonts w:ascii="Times New Roman" w:hAnsi="Times New Roman" w:cs="Times New Roman"/>
          <w:sz w:val="24"/>
          <w:szCs w:val="24"/>
          <w:lang w:val="en-US"/>
        </w:rPr>
        <w:t xml:space="preserve">as per modern </w:t>
      </w:r>
      <w:r w:rsidR="00471700" w:rsidRPr="009A4DAA">
        <w:rPr>
          <w:rFonts w:ascii="Times New Roman" w:hAnsi="Times New Roman" w:cs="Times New Roman"/>
          <w:sz w:val="24"/>
          <w:szCs w:val="24"/>
          <w:lang w:val="en-US"/>
        </w:rPr>
        <w:lastRenderedPageBreak/>
        <w:t xml:space="preserve">psychology is directly confronting one's pain. Several examinations and studies have concluded the approach resorting to alcohol and the use of drugs highly avoid facing the problem at hand results in thought suppression, consequently making </w:t>
      </w:r>
      <w:r w:rsidRPr="009A4DAA">
        <w:rPr>
          <w:rFonts w:ascii="Times New Roman" w:hAnsi="Times New Roman" w:cs="Times New Roman"/>
          <w:sz w:val="24"/>
          <w:szCs w:val="24"/>
          <w:lang w:val="en-US"/>
        </w:rPr>
        <w:t>the victim suffer from chronic and intrusive posttraumatic syndrome and related issues.</w:t>
      </w:r>
    </w:p>
    <w:p w14:paraId="471666B6" w14:textId="77777777" w:rsidR="00107352" w:rsidRPr="009A4DAA" w:rsidRDefault="00730135" w:rsidP="009A4DAA">
      <w:pPr>
        <w:spacing w:line="480" w:lineRule="auto"/>
        <w:ind w:firstLine="720"/>
        <w:rPr>
          <w:rFonts w:ascii="Times New Roman" w:hAnsi="Times New Roman" w:cs="Times New Roman"/>
          <w:sz w:val="24"/>
          <w:szCs w:val="24"/>
          <w:lang w:val="en-US"/>
        </w:rPr>
      </w:pPr>
      <w:r w:rsidRPr="009A4DAA">
        <w:rPr>
          <w:rFonts w:ascii="Times New Roman" w:hAnsi="Times New Roman" w:cs="Times New Roman"/>
          <w:sz w:val="24"/>
          <w:szCs w:val="24"/>
          <w:lang w:val="en-US"/>
        </w:rPr>
        <w:t>It is not as simple as it seems for a pain and suffering victim not to block, deny, or even get over an emotional pain as indicated earlier. The first reflex towards addressing pain and any form of suffering is avoidance. Take for instance a hospitalized</w:t>
      </w:r>
      <w:r w:rsidR="00927162" w:rsidRPr="009A4DAA">
        <w:rPr>
          <w:rFonts w:ascii="Times New Roman" w:hAnsi="Times New Roman" w:cs="Times New Roman"/>
          <w:sz w:val="24"/>
          <w:szCs w:val="24"/>
          <w:lang w:val="en-US"/>
        </w:rPr>
        <w:t xml:space="preserve"> homeless</w:t>
      </w:r>
      <w:r w:rsidRPr="009A4DAA">
        <w:rPr>
          <w:rFonts w:ascii="Times New Roman" w:hAnsi="Times New Roman" w:cs="Times New Roman"/>
          <w:sz w:val="24"/>
          <w:szCs w:val="24"/>
          <w:lang w:val="en-US"/>
        </w:rPr>
        <w:t xml:space="preserve"> war burn victim who happened to have </w:t>
      </w:r>
      <w:r w:rsidR="00927162" w:rsidRPr="009A4DAA">
        <w:rPr>
          <w:rFonts w:ascii="Times New Roman" w:hAnsi="Times New Roman" w:cs="Times New Roman"/>
          <w:sz w:val="24"/>
          <w:szCs w:val="24"/>
          <w:lang w:val="en-US"/>
        </w:rPr>
        <w:t xml:space="preserve">lost several of his/her colleagues during the war incident, it would only be wise for him/her to avoid the conflict altogether, and it would sound inhuman if there were an </w:t>
      </w:r>
      <w:r w:rsidR="00475A5C" w:rsidRPr="009A4DAA">
        <w:rPr>
          <w:rFonts w:ascii="Times New Roman" w:hAnsi="Times New Roman" w:cs="Times New Roman"/>
          <w:sz w:val="24"/>
          <w:szCs w:val="24"/>
          <w:lang w:val="en-US"/>
        </w:rPr>
        <w:t>individual</w:t>
      </w:r>
      <w:r w:rsidR="00927162" w:rsidRPr="009A4DAA">
        <w:rPr>
          <w:rFonts w:ascii="Times New Roman" w:hAnsi="Times New Roman" w:cs="Times New Roman"/>
          <w:sz w:val="24"/>
          <w:szCs w:val="24"/>
          <w:lang w:val="en-US"/>
        </w:rPr>
        <w:t xml:space="preserve"> who was not at war to be continually </w:t>
      </w:r>
      <w:r w:rsidR="00475A5C" w:rsidRPr="009A4DAA">
        <w:rPr>
          <w:rFonts w:ascii="Times New Roman" w:hAnsi="Times New Roman" w:cs="Times New Roman"/>
          <w:sz w:val="24"/>
          <w:szCs w:val="24"/>
          <w:lang w:val="en-US"/>
        </w:rPr>
        <w:t>arguing</w:t>
      </w:r>
      <w:r w:rsidR="00927162" w:rsidRPr="009A4DAA">
        <w:rPr>
          <w:rFonts w:ascii="Times New Roman" w:hAnsi="Times New Roman" w:cs="Times New Roman"/>
          <w:sz w:val="24"/>
          <w:szCs w:val="24"/>
          <w:lang w:val="en-US"/>
        </w:rPr>
        <w:t xml:space="preserve"> the war hero to live in the pain moment. To encourage the victim to its advisabl</w:t>
      </w:r>
      <w:r w:rsidR="00EC42D1" w:rsidRPr="009A4DAA">
        <w:rPr>
          <w:rFonts w:ascii="Times New Roman" w:hAnsi="Times New Roman" w:cs="Times New Roman"/>
          <w:sz w:val="24"/>
          <w:szCs w:val="24"/>
          <w:lang w:val="en-US"/>
        </w:rPr>
        <w:t xml:space="preserve">e for experienced pain manager personnel to administer small doses of incremental </w:t>
      </w:r>
      <w:proofErr w:type="spellStart"/>
      <w:r w:rsidR="00EC42D1" w:rsidRPr="009A4DAA">
        <w:rPr>
          <w:rFonts w:ascii="Times New Roman" w:hAnsi="Times New Roman" w:cs="Times New Roman"/>
          <w:sz w:val="24"/>
          <w:szCs w:val="24"/>
          <w:lang w:val="en-US"/>
        </w:rPr>
        <w:t>nonoverwhelming</w:t>
      </w:r>
      <w:proofErr w:type="spellEnd"/>
      <w:r w:rsidR="00EC42D1" w:rsidRPr="009A4DAA">
        <w:rPr>
          <w:rFonts w:ascii="Times New Roman" w:hAnsi="Times New Roman" w:cs="Times New Roman"/>
          <w:sz w:val="24"/>
          <w:szCs w:val="24"/>
          <w:lang w:val="en-US"/>
        </w:rPr>
        <w:t xml:space="preserve"> traumatic memory</w:t>
      </w:r>
      <w:r w:rsidR="009A4DAA" w:rsidRPr="009A4DAA">
        <w:rPr>
          <w:rFonts w:ascii="Times New Roman" w:hAnsi="Times New Roman" w:cs="Times New Roman"/>
        </w:rPr>
        <w:t xml:space="preserve"> </w:t>
      </w:r>
      <w:r w:rsidR="009A4DAA" w:rsidRPr="009A4DAA">
        <w:rPr>
          <w:rFonts w:ascii="Times New Roman" w:hAnsi="Times New Roman" w:cs="Times New Roman"/>
          <w:sz w:val="24"/>
          <w:szCs w:val="24"/>
          <w:lang w:val="en-US"/>
        </w:rPr>
        <w:t>(Briere &amp; Scott 103)</w:t>
      </w:r>
      <w:r w:rsidR="00EC42D1" w:rsidRPr="009A4DAA">
        <w:rPr>
          <w:rFonts w:ascii="Times New Roman" w:hAnsi="Times New Roman" w:cs="Times New Roman"/>
          <w:sz w:val="24"/>
          <w:szCs w:val="24"/>
          <w:lang w:val="en-US"/>
        </w:rPr>
        <w:t xml:space="preserve">. The victim is expected to experience fleeting moments where he or she can handle a portion of his/her </w:t>
      </w:r>
      <w:r w:rsidR="00475A5C" w:rsidRPr="009A4DAA">
        <w:rPr>
          <w:rFonts w:ascii="Times New Roman" w:hAnsi="Times New Roman" w:cs="Times New Roman"/>
          <w:sz w:val="24"/>
          <w:szCs w:val="24"/>
          <w:lang w:val="en-US"/>
        </w:rPr>
        <w:t>memory</w:t>
      </w:r>
      <w:r w:rsidR="00EC42D1" w:rsidRPr="009A4DAA">
        <w:rPr>
          <w:rFonts w:ascii="Times New Roman" w:hAnsi="Times New Roman" w:cs="Times New Roman"/>
          <w:sz w:val="24"/>
          <w:szCs w:val="24"/>
          <w:lang w:val="en-US"/>
        </w:rPr>
        <w:t>, which gives the therapist windows to help the victim deal with his/her problems.</w:t>
      </w:r>
      <w:r w:rsidR="00475A5C" w:rsidRPr="009A4DAA">
        <w:rPr>
          <w:rFonts w:ascii="Times New Roman" w:hAnsi="Times New Roman" w:cs="Times New Roman"/>
          <w:sz w:val="24"/>
          <w:szCs w:val="24"/>
          <w:lang w:val="en-US"/>
        </w:rPr>
        <w:t xml:space="preserve"> The use of the temporary openings is more of an invitation to help when it's safe rather than risk opening the floodgates to the trauma facing the victim. </w:t>
      </w:r>
    </w:p>
    <w:p w14:paraId="416F3D04" w14:textId="77777777" w:rsidR="00475A5C" w:rsidRPr="009A4DAA" w:rsidRDefault="00730135" w:rsidP="009A4DAA">
      <w:pPr>
        <w:spacing w:line="480" w:lineRule="auto"/>
        <w:ind w:firstLine="720"/>
        <w:rPr>
          <w:rFonts w:ascii="Times New Roman" w:hAnsi="Times New Roman" w:cs="Times New Roman"/>
          <w:sz w:val="24"/>
          <w:szCs w:val="24"/>
          <w:lang w:val="en-US"/>
        </w:rPr>
      </w:pPr>
      <w:r w:rsidRPr="009A4DAA">
        <w:rPr>
          <w:rFonts w:ascii="Times New Roman" w:hAnsi="Times New Roman" w:cs="Times New Roman"/>
          <w:sz w:val="24"/>
          <w:szCs w:val="24"/>
          <w:lang w:val="en-US"/>
        </w:rPr>
        <w:t xml:space="preserve">Through the application of the pain paradox in trauma therapy Victims suffering from pain and other traumatic issues are now encouraged to face their </w:t>
      </w:r>
      <w:r w:rsidR="002E5805" w:rsidRPr="009A4DAA">
        <w:rPr>
          <w:rFonts w:ascii="Times New Roman" w:hAnsi="Times New Roman" w:cs="Times New Roman"/>
          <w:sz w:val="24"/>
          <w:szCs w:val="24"/>
          <w:lang w:val="en-US"/>
        </w:rPr>
        <w:t xml:space="preserve">problem directly thus making them aware of what they are going through which seem to be a better approach towards the problem at hand as opposed to the use of medication, abuse of drugs and alcoholism that only mask and numb the unwanted thoughts, feelings and memories. According to the problem at hand and the approaches that have been tested, the use of avoidance is less effective. </w:t>
      </w:r>
    </w:p>
    <w:p w14:paraId="6384A7AE" w14:textId="77777777" w:rsidR="005A4657" w:rsidRDefault="005A4657" w:rsidP="009A4DAA">
      <w:pPr>
        <w:spacing w:line="480" w:lineRule="auto"/>
        <w:rPr>
          <w:rFonts w:ascii="Times New Roman" w:hAnsi="Times New Roman" w:cs="Times New Roman"/>
          <w:sz w:val="24"/>
          <w:szCs w:val="24"/>
          <w:lang w:val="en-US"/>
        </w:rPr>
      </w:pPr>
    </w:p>
    <w:p w14:paraId="7321A742" w14:textId="77777777" w:rsidR="009A4DAA" w:rsidRPr="009A4DAA" w:rsidRDefault="00730135" w:rsidP="005A4657">
      <w:pPr>
        <w:spacing w:line="480" w:lineRule="auto"/>
        <w:jc w:val="center"/>
        <w:rPr>
          <w:rFonts w:ascii="Times New Roman" w:hAnsi="Times New Roman" w:cs="Times New Roman"/>
          <w:sz w:val="24"/>
          <w:szCs w:val="24"/>
          <w:lang w:val="en-US"/>
        </w:rPr>
      </w:pPr>
      <w:r w:rsidRPr="009A4DAA">
        <w:rPr>
          <w:rFonts w:ascii="Times New Roman" w:hAnsi="Times New Roman" w:cs="Times New Roman"/>
          <w:sz w:val="24"/>
          <w:szCs w:val="24"/>
          <w:lang w:val="en-US"/>
        </w:rPr>
        <w:t>Work Cited</w:t>
      </w:r>
    </w:p>
    <w:p w14:paraId="6D1A8224" w14:textId="77777777" w:rsidR="009A4DAA" w:rsidRPr="009A4DAA" w:rsidRDefault="00730135" w:rsidP="009A4DAA">
      <w:pPr>
        <w:spacing w:line="480" w:lineRule="auto"/>
        <w:rPr>
          <w:rFonts w:ascii="Times New Roman" w:hAnsi="Times New Roman" w:cs="Times New Roman"/>
          <w:sz w:val="24"/>
          <w:szCs w:val="24"/>
          <w:lang w:val="en-US"/>
        </w:rPr>
      </w:pPr>
      <w:r w:rsidRPr="009A4DAA">
        <w:rPr>
          <w:rFonts w:ascii="Times New Roman" w:hAnsi="Times New Roman" w:cs="Times New Roman"/>
          <w:sz w:val="24"/>
          <w:szCs w:val="24"/>
          <w:lang w:val="en-US"/>
        </w:rPr>
        <w:t>Briere, John N., and Catherine Scott. Principles of trauma therapy: A guide to symptoms, evaluation, and treatment (DSM-5 update). Sage Publications, 2014.</w:t>
      </w:r>
    </w:p>
    <w:sectPr w:rsidR="009A4DAA" w:rsidRPr="009A4DA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7BCFD9" w14:textId="77777777" w:rsidR="007E1357" w:rsidRDefault="007E1357" w:rsidP="005A4657">
      <w:pPr>
        <w:spacing w:after="0" w:line="240" w:lineRule="auto"/>
      </w:pPr>
      <w:r>
        <w:separator/>
      </w:r>
    </w:p>
  </w:endnote>
  <w:endnote w:type="continuationSeparator" w:id="0">
    <w:p w14:paraId="419EF332" w14:textId="77777777" w:rsidR="007E1357" w:rsidRDefault="007E1357" w:rsidP="005A46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0822A8" w14:textId="77777777" w:rsidR="007E1357" w:rsidRDefault="007E1357" w:rsidP="005A4657">
      <w:pPr>
        <w:spacing w:after="0" w:line="240" w:lineRule="auto"/>
      </w:pPr>
      <w:r>
        <w:separator/>
      </w:r>
    </w:p>
  </w:footnote>
  <w:footnote w:type="continuationSeparator" w:id="0">
    <w:p w14:paraId="55EC21DB" w14:textId="77777777" w:rsidR="007E1357" w:rsidRDefault="007E1357" w:rsidP="005A46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B2624" w14:textId="77777777" w:rsidR="005A4657" w:rsidRPr="005A4657" w:rsidRDefault="005A4657">
    <w:pPr>
      <w:pStyle w:val="Header"/>
      <w:rPr>
        <w:lang w:val="en-US"/>
      </w:rPr>
    </w:pPr>
    <w:r>
      <w:rPr>
        <w:lang w:val="en-US"/>
      </w:rPr>
      <w:t xml:space="preserve">                                                                                                                                                   Student’s Last Name  </w:t>
    </w:r>
    <w:r w:rsidRPr="005A4657">
      <w:rPr>
        <w:lang w:val="en-US"/>
      </w:rPr>
      <w:fldChar w:fldCharType="begin"/>
    </w:r>
    <w:r w:rsidRPr="005A4657">
      <w:rPr>
        <w:lang w:val="en-US"/>
      </w:rPr>
      <w:instrText xml:space="preserve"> PAGE   \* MERGEFORMAT </w:instrText>
    </w:r>
    <w:r w:rsidRPr="005A4657">
      <w:rPr>
        <w:lang w:val="en-US"/>
      </w:rPr>
      <w:fldChar w:fldCharType="separate"/>
    </w:r>
    <w:r>
      <w:rPr>
        <w:noProof/>
        <w:lang w:val="en-US"/>
      </w:rPr>
      <w:t>3</w:t>
    </w:r>
    <w:r w:rsidRPr="005A4657">
      <w:rPr>
        <w:noProof/>
        <w:lang w:val="en-U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2MLcwNjE2NzMxsTRR0lEKTi0uzszPAykwrAUAnLI+1CwAAAA="/>
  </w:docVars>
  <w:rsids>
    <w:rsidRoot w:val="005D1369"/>
    <w:rsid w:val="00107352"/>
    <w:rsid w:val="002E5805"/>
    <w:rsid w:val="00471700"/>
    <w:rsid w:val="00475A5C"/>
    <w:rsid w:val="004C36AC"/>
    <w:rsid w:val="005A4657"/>
    <w:rsid w:val="005D1369"/>
    <w:rsid w:val="00730135"/>
    <w:rsid w:val="00783638"/>
    <w:rsid w:val="007B2CE8"/>
    <w:rsid w:val="007E1357"/>
    <w:rsid w:val="00831F3A"/>
    <w:rsid w:val="00900EB5"/>
    <w:rsid w:val="00927162"/>
    <w:rsid w:val="009A4DAA"/>
    <w:rsid w:val="00AF4D42"/>
    <w:rsid w:val="00EC42D1"/>
    <w:rsid w:val="00F54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93FCE"/>
  <w15:docId w15:val="{730B805C-6072-4AC9-92C6-215641E6E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6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657"/>
    <w:rPr>
      <w:lang w:val="en-GB"/>
    </w:rPr>
  </w:style>
  <w:style w:type="paragraph" w:styleId="Footer">
    <w:name w:val="footer"/>
    <w:basedOn w:val="Normal"/>
    <w:link w:val="FooterChar"/>
    <w:uiPriority w:val="99"/>
    <w:unhideWhenUsed/>
    <w:rsid w:val="005A46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65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3</cp:revision>
  <dcterms:created xsi:type="dcterms:W3CDTF">2020-02-27T20:39:00Z</dcterms:created>
  <dcterms:modified xsi:type="dcterms:W3CDTF">2020-02-27T20:41:00Z</dcterms:modified>
</cp:coreProperties>
</file>